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A0"/>
      </w:tblPr>
      <w:tblGrid>
        <w:gridCol w:w="9464"/>
      </w:tblGrid>
      <w:tr w:rsidR="002854F2" w:rsidRPr="007A487B" w:rsidTr="00041B06">
        <w:trPr>
          <w:trHeight w:val="252"/>
        </w:trPr>
        <w:tc>
          <w:tcPr>
            <w:tcW w:w="9464" w:type="dxa"/>
          </w:tcPr>
          <w:p w:rsidR="002854F2" w:rsidRDefault="004E3D89" w:rsidP="000E10D0">
            <w:pPr>
              <w:pStyle w:val="a6"/>
              <w:jc w:val="center"/>
              <w:rPr>
                <w:b/>
              </w:rPr>
            </w:pPr>
            <w:r>
              <w:rPr>
                <w:b/>
              </w:rPr>
              <w:t>19.10.2017 г. №6</w:t>
            </w:r>
          </w:p>
          <w:p w:rsidR="000E10D0" w:rsidRDefault="000E10D0" w:rsidP="000E10D0">
            <w:pPr>
              <w:pStyle w:val="a6"/>
              <w:jc w:val="center"/>
              <w:rPr>
                <w:b/>
              </w:rPr>
            </w:pPr>
            <w:r>
              <w:rPr>
                <w:b/>
              </w:rPr>
              <w:t>РОССИЙСКАЯ ФЕДЕРАЦИЯ</w:t>
            </w:r>
          </w:p>
          <w:p w:rsidR="000E10D0" w:rsidRDefault="000E10D0" w:rsidP="000E10D0">
            <w:pPr>
              <w:pStyle w:val="a6"/>
              <w:jc w:val="center"/>
              <w:rPr>
                <w:b/>
              </w:rPr>
            </w:pPr>
            <w:r>
              <w:rPr>
                <w:b/>
              </w:rPr>
              <w:t>ИРКУТСКАЯ ОБЛАСТЬ</w:t>
            </w:r>
          </w:p>
          <w:p w:rsidR="000E10D0" w:rsidRDefault="000E10D0" w:rsidP="000E10D0">
            <w:pPr>
              <w:pStyle w:val="a6"/>
              <w:jc w:val="center"/>
              <w:rPr>
                <w:b/>
              </w:rPr>
            </w:pPr>
            <w:r>
              <w:rPr>
                <w:b/>
              </w:rPr>
              <w:t>ЧУНСКИЙ РАЙОН</w:t>
            </w:r>
          </w:p>
          <w:p w:rsidR="000E10D0" w:rsidRDefault="000E10D0" w:rsidP="000E10D0">
            <w:pPr>
              <w:pStyle w:val="a6"/>
              <w:jc w:val="center"/>
              <w:rPr>
                <w:b/>
              </w:rPr>
            </w:pPr>
            <w:r>
              <w:rPr>
                <w:b/>
              </w:rPr>
              <w:t>МУХИНСКОЕ МУНИЦИПАЛЬНОЕ ОБРАЗОВАНИЕ</w:t>
            </w:r>
          </w:p>
          <w:p w:rsidR="000E10D0" w:rsidRDefault="000E10D0" w:rsidP="000E10D0">
            <w:pPr>
              <w:pStyle w:val="a6"/>
              <w:jc w:val="center"/>
              <w:rPr>
                <w:b/>
              </w:rPr>
            </w:pPr>
            <w:r>
              <w:rPr>
                <w:b/>
              </w:rPr>
              <w:t>ДУМА ЧЕТВЁРТОГО СОЗЫВА</w:t>
            </w:r>
          </w:p>
          <w:p w:rsidR="000E10D0" w:rsidRDefault="000E10D0" w:rsidP="000E10D0">
            <w:pPr>
              <w:pStyle w:val="a6"/>
              <w:jc w:val="center"/>
              <w:rPr>
                <w:b/>
              </w:rPr>
            </w:pPr>
            <w:r>
              <w:rPr>
                <w:b/>
              </w:rPr>
              <w:t>ВТОРАЯ СЕССИЯ</w:t>
            </w:r>
          </w:p>
          <w:p w:rsidR="000E10D0" w:rsidRDefault="000E10D0" w:rsidP="000E10D0">
            <w:pPr>
              <w:pStyle w:val="a6"/>
              <w:jc w:val="center"/>
              <w:rPr>
                <w:b/>
              </w:rPr>
            </w:pPr>
            <w:r>
              <w:rPr>
                <w:b/>
              </w:rPr>
              <w:t>РЕШЕНИЕ</w:t>
            </w:r>
          </w:p>
          <w:p w:rsidR="000E10D0" w:rsidRDefault="000E10D0" w:rsidP="000E10D0">
            <w:pPr>
              <w:pStyle w:val="a6"/>
              <w:jc w:val="center"/>
              <w:rPr>
                <w:b/>
              </w:rPr>
            </w:pPr>
          </w:p>
          <w:p w:rsidR="000E10D0" w:rsidRDefault="000E10D0" w:rsidP="000E10D0">
            <w:pPr>
              <w:pStyle w:val="a6"/>
              <w:jc w:val="center"/>
              <w:rPr>
                <w:b/>
              </w:rPr>
            </w:pPr>
            <w:r>
              <w:rPr>
                <w:b/>
              </w:rPr>
              <w:t xml:space="preserve">ОБ УСТАНОВЛЕНИИ И ВЕДЕНИИ В ДЕЙСТВИЕ </w:t>
            </w:r>
            <w:proofErr w:type="gramStart"/>
            <w:r>
              <w:rPr>
                <w:b/>
              </w:rPr>
              <w:t>НА</w:t>
            </w:r>
            <w:proofErr w:type="gramEnd"/>
            <w:r>
              <w:rPr>
                <w:b/>
              </w:rPr>
              <w:t xml:space="preserve"> </w:t>
            </w:r>
          </w:p>
          <w:p w:rsidR="000E10D0" w:rsidRDefault="000E10D0" w:rsidP="000E10D0">
            <w:pPr>
              <w:pStyle w:val="a6"/>
              <w:jc w:val="center"/>
              <w:rPr>
                <w:b/>
              </w:rPr>
            </w:pPr>
            <w:r>
              <w:rPr>
                <w:b/>
              </w:rPr>
              <w:t xml:space="preserve">ТЕРРИТОРИИ МУХИНСКОГО </w:t>
            </w:r>
            <w:proofErr w:type="gramStart"/>
            <w:r>
              <w:rPr>
                <w:b/>
              </w:rPr>
              <w:t>МУНИЦИПАЛЬНОГО</w:t>
            </w:r>
            <w:proofErr w:type="gramEnd"/>
          </w:p>
          <w:p w:rsidR="000E10D0" w:rsidRDefault="000E10D0" w:rsidP="000E10D0">
            <w:pPr>
              <w:pStyle w:val="a6"/>
              <w:jc w:val="center"/>
              <w:rPr>
                <w:b/>
              </w:rPr>
            </w:pPr>
            <w:r>
              <w:rPr>
                <w:b/>
              </w:rPr>
              <w:t xml:space="preserve"> ОБРАЗОВАНИЯ НАЛОГА НА ИМУЩЕСТВО </w:t>
            </w:r>
            <w:proofErr w:type="gramStart"/>
            <w:r>
              <w:rPr>
                <w:b/>
              </w:rPr>
              <w:t>ФИЗИЧЕСКИХ</w:t>
            </w:r>
            <w:proofErr w:type="gramEnd"/>
            <w:r>
              <w:rPr>
                <w:b/>
              </w:rPr>
              <w:t xml:space="preserve"> </w:t>
            </w:r>
          </w:p>
          <w:p w:rsidR="000E10D0" w:rsidRPr="000E10D0" w:rsidRDefault="000E10D0" w:rsidP="000E10D0">
            <w:pPr>
              <w:pStyle w:val="a6"/>
              <w:jc w:val="center"/>
              <w:rPr>
                <w:b/>
              </w:rPr>
            </w:pPr>
            <w:r>
              <w:rPr>
                <w:b/>
              </w:rPr>
              <w:t>ЛИЦ НА 2018 ГОД</w:t>
            </w:r>
          </w:p>
        </w:tc>
      </w:tr>
    </w:tbl>
    <w:p w:rsidR="002854F2" w:rsidRPr="00244B1D" w:rsidRDefault="002854F2" w:rsidP="00244B1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E10D0" w:rsidRDefault="002854F2" w:rsidP="000E10D0">
      <w:pPr>
        <w:pStyle w:val="a6"/>
        <w:jc w:val="both"/>
      </w:pPr>
      <w:r>
        <w:t xml:space="preserve">     </w:t>
      </w:r>
      <w:r w:rsidR="000E10D0">
        <w:t xml:space="preserve">    </w:t>
      </w:r>
      <w:r>
        <w:t>Руков</w:t>
      </w:r>
      <w:r w:rsidRPr="00DE385B">
        <w:t>одству</w:t>
      </w:r>
      <w:r>
        <w:t xml:space="preserve">ясь </w:t>
      </w:r>
      <w:r w:rsidR="000E10D0">
        <w:t>п.2 части</w:t>
      </w:r>
      <w:r>
        <w:t xml:space="preserve"> 1 статьи 14</w:t>
      </w:r>
      <w:r w:rsidRPr="00C10AB5">
        <w:t xml:space="preserve"> </w:t>
      </w:r>
      <w:r w:rsidRPr="00DE385B">
        <w:t>Федерального закона от 06.10.2003 N 131-ФЗ "Об общих принципах организации местного самоупр</w:t>
      </w:r>
      <w:r>
        <w:t>ав</w:t>
      </w:r>
      <w:r w:rsidR="000E10D0">
        <w:t xml:space="preserve">ления в Российской Федерации" </w:t>
      </w:r>
      <w:proofErr w:type="gramStart"/>
      <w:r w:rsidR="000E10D0">
        <w:t xml:space="preserve">( </w:t>
      </w:r>
      <w:proofErr w:type="gramEnd"/>
      <w:r w:rsidR="000E10D0">
        <w:t xml:space="preserve">с </w:t>
      </w:r>
      <w:proofErr w:type="spellStart"/>
      <w:r w:rsidR="000E10D0">
        <w:t>изм</w:t>
      </w:r>
      <w:proofErr w:type="spellEnd"/>
      <w:r w:rsidR="000E10D0">
        <w:t xml:space="preserve">. и доп. От 29.07.2017 г.) главой 32 Налогового кодекса Российской Федерации, </w:t>
      </w:r>
    </w:p>
    <w:p w:rsidR="002854F2" w:rsidRDefault="000E10D0" w:rsidP="000E10D0">
      <w:pPr>
        <w:pStyle w:val="a6"/>
        <w:jc w:val="both"/>
      </w:pPr>
      <w:r>
        <w:t xml:space="preserve">ст.ст.6,35, </w:t>
      </w:r>
      <w:r w:rsidR="002854F2">
        <w:t xml:space="preserve">Устава </w:t>
      </w:r>
      <w:proofErr w:type="spellStart"/>
      <w:r w:rsidR="002854F2">
        <w:t>Мухинского</w:t>
      </w:r>
      <w:proofErr w:type="spellEnd"/>
      <w:r w:rsidR="002854F2">
        <w:t xml:space="preserve">  муниципального образования, Дума </w:t>
      </w:r>
      <w:proofErr w:type="spellStart"/>
      <w:r w:rsidR="002854F2">
        <w:t>Мухинского</w:t>
      </w:r>
      <w:proofErr w:type="spellEnd"/>
      <w:r w:rsidR="002854F2">
        <w:t xml:space="preserve">  муниципального образования</w:t>
      </w:r>
    </w:p>
    <w:p w:rsidR="002854F2" w:rsidRDefault="002854F2" w:rsidP="00041B06">
      <w:pPr>
        <w:pStyle w:val="a6"/>
        <w:jc w:val="both"/>
      </w:pPr>
    </w:p>
    <w:p w:rsidR="000E10D0" w:rsidRDefault="002854F2" w:rsidP="000E10D0">
      <w:pPr>
        <w:pStyle w:val="a6"/>
        <w:jc w:val="center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И Л А:</w:t>
      </w:r>
    </w:p>
    <w:p w:rsidR="000E10D0" w:rsidRDefault="000E10D0" w:rsidP="000E10D0">
      <w:pPr>
        <w:pStyle w:val="a6"/>
        <w:jc w:val="center"/>
        <w:rPr>
          <w:b/>
        </w:rPr>
      </w:pPr>
    </w:p>
    <w:p w:rsidR="00A268D3" w:rsidRDefault="00A268D3" w:rsidP="000E10D0">
      <w:pPr>
        <w:pStyle w:val="a6"/>
        <w:jc w:val="center"/>
        <w:rPr>
          <w:b/>
        </w:rPr>
      </w:pPr>
    </w:p>
    <w:p w:rsidR="002854F2" w:rsidRDefault="002854F2" w:rsidP="000E10D0">
      <w:pPr>
        <w:pStyle w:val="a6"/>
        <w:jc w:val="center"/>
      </w:pPr>
      <w:r>
        <w:tab/>
        <w:t xml:space="preserve">1. Установить и ввести в действие на территории </w:t>
      </w:r>
      <w:proofErr w:type="spellStart"/>
      <w:r>
        <w:t>Мухинского</w:t>
      </w:r>
      <w:proofErr w:type="spellEnd"/>
      <w:r>
        <w:t xml:space="preserve"> муниципального образования налог на имущество физических лиц</w:t>
      </w:r>
      <w:r w:rsidR="000E10D0">
        <w:t>, исчисляемый исходя из инвентаризационной стоимости объектов налогообложения. Общие принципы</w:t>
      </w:r>
      <w:r w:rsidR="00F574DB">
        <w:t>, на основании которых определяются налогоплательщики,</w:t>
      </w:r>
      <w:r w:rsidR="00C12D1B">
        <w:t xml:space="preserve"> объект налогообложения, налоговая база, налоговой </w:t>
      </w:r>
      <w:proofErr w:type="spellStart"/>
      <w:r w:rsidR="00C12D1B">
        <w:t>период</w:t>
      </w:r>
      <w:proofErr w:type="gramStart"/>
      <w:r w:rsidR="00C12D1B">
        <w:t>,н</w:t>
      </w:r>
      <w:proofErr w:type="gramEnd"/>
      <w:r w:rsidR="00C12D1B">
        <w:t>алоговые</w:t>
      </w:r>
      <w:proofErr w:type="spellEnd"/>
      <w:r w:rsidR="00C12D1B">
        <w:t xml:space="preserve"> льготы, порядок исчисления и уплаты налога, устанавливаются на основании главы 32 Налогового кодекса Российской Федерации.</w:t>
      </w:r>
    </w:p>
    <w:p w:rsidR="002854F2" w:rsidRPr="00FC5F3F" w:rsidRDefault="002854F2" w:rsidP="00041B06">
      <w:pPr>
        <w:pStyle w:val="a6"/>
        <w:jc w:val="both"/>
        <w:rPr>
          <w:color w:val="000000"/>
        </w:rPr>
      </w:pPr>
      <w:r>
        <w:tab/>
        <w:t xml:space="preserve">2. </w:t>
      </w:r>
      <w:r w:rsidRPr="0080171B">
        <w:t>Нало</w:t>
      </w:r>
      <w:r>
        <w:t xml:space="preserve">гоплательщиками налога (далее </w:t>
      </w:r>
      <w:r w:rsidRPr="0080171B">
        <w:t xml:space="preserve">- налогоплательщики) признаются физические лица, обладающие правом собственности на имущество, признаваемое объектом </w:t>
      </w:r>
      <w:r>
        <w:t>налогообложения</w:t>
      </w:r>
      <w:r w:rsidRPr="0080171B">
        <w:t>.</w:t>
      </w:r>
    </w:p>
    <w:p w:rsidR="00C12D1B" w:rsidRDefault="002854F2" w:rsidP="00041B06">
      <w:pPr>
        <w:pStyle w:val="a6"/>
        <w:jc w:val="both"/>
        <w:rPr>
          <w:color w:val="000000"/>
        </w:rPr>
      </w:pPr>
      <w:r>
        <w:tab/>
        <w:t>3.</w:t>
      </w:r>
      <w:r w:rsidR="00C12D1B">
        <w:rPr>
          <w:color w:val="000000"/>
        </w:rPr>
        <w:t xml:space="preserve"> Объектами  налогообложения признаю</w:t>
      </w:r>
      <w:r w:rsidRPr="0080171B">
        <w:rPr>
          <w:color w:val="000000"/>
        </w:rPr>
        <w:t xml:space="preserve">тся </w:t>
      </w:r>
      <w:r w:rsidR="00C12D1B" w:rsidRPr="0080171B">
        <w:rPr>
          <w:color w:val="000000"/>
        </w:rPr>
        <w:t>следующее</w:t>
      </w:r>
      <w:r w:rsidR="00C12D1B">
        <w:rPr>
          <w:color w:val="000000"/>
        </w:rPr>
        <w:t xml:space="preserve"> виды </w:t>
      </w:r>
      <w:r w:rsidR="00C12D1B" w:rsidRPr="0080171B">
        <w:rPr>
          <w:color w:val="000000"/>
        </w:rPr>
        <w:t xml:space="preserve"> имущество</w:t>
      </w:r>
      <w:r w:rsidR="00C12D1B">
        <w:rPr>
          <w:color w:val="000000"/>
        </w:rPr>
        <w:t xml:space="preserve"> расположенные на территории </w:t>
      </w:r>
      <w:proofErr w:type="spellStart"/>
      <w:r>
        <w:rPr>
          <w:color w:val="000000"/>
        </w:rPr>
        <w:t>Мухинского</w:t>
      </w:r>
      <w:proofErr w:type="spellEnd"/>
      <w:r>
        <w:rPr>
          <w:color w:val="000000"/>
        </w:rPr>
        <w:t xml:space="preserve"> </w:t>
      </w:r>
      <w:r w:rsidRPr="0080171B">
        <w:rPr>
          <w:color w:val="000000"/>
        </w:rPr>
        <w:t>муниципального образования</w:t>
      </w:r>
      <w:proofErr w:type="gramStart"/>
      <w:r w:rsidRPr="0080171B">
        <w:rPr>
          <w:color w:val="000000"/>
        </w:rPr>
        <w:t xml:space="preserve"> </w:t>
      </w:r>
      <w:r w:rsidR="00C12D1B">
        <w:rPr>
          <w:color w:val="000000"/>
        </w:rPr>
        <w:t>:</w:t>
      </w:r>
      <w:proofErr w:type="gramEnd"/>
    </w:p>
    <w:p w:rsidR="002854F2" w:rsidRPr="0080171B" w:rsidRDefault="002854F2" w:rsidP="00041B06">
      <w:pPr>
        <w:pStyle w:val="a6"/>
        <w:jc w:val="both"/>
        <w:rPr>
          <w:color w:val="000000"/>
        </w:rPr>
      </w:pPr>
      <w:r w:rsidRPr="0080171B">
        <w:rPr>
          <w:color w:val="000000"/>
        </w:rPr>
        <w:t>1) жилой дом;</w:t>
      </w:r>
    </w:p>
    <w:p w:rsidR="002854F2" w:rsidRPr="0080171B" w:rsidRDefault="00C12D1B" w:rsidP="00041B06">
      <w:pPr>
        <w:pStyle w:val="a6"/>
        <w:jc w:val="both"/>
        <w:rPr>
          <w:color w:val="000000"/>
        </w:rPr>
      </w:pPr>
      <w:r>
        <w:rPr>
          <w:color w:val="000000"/>
        </w:rPr>
        <w:t>2) квартира, комната</w:t>
      </w:r>
      <w:r w:rsidR="002854F2" w:rsidRPr="0080171B">
        <w:rPr>
          <w:color w:val="000000"/>
        </w:rPr>
        <w:t>;</w:t>
      </w:r>
    </w:p>
    <w:p w:rsidR="002854F2" w:rsidRPr="0080171B" w:rsidRDefault="002854F2" w:rsidP="00041B06">
      <w:pPr>
        <w:pStyle w:val="a6"/>
        <w:jc w:val="both"/>
        <w:rPr>
          <w:color w:val="000000"/>
        </w:rPr>
      </w:pPr>
      <w:r w:rsidRPr="0080171B">
        <w:rPr>
          <w:color w:val="000000"/>
        </w:rPr>
        <w:t xml:space="preserve">3) гараж, </w:t>
      </w:r>
      <w:proofErr w:type="spellStart"/>
      <w:r w:rsidRPr="0080171B">
        <w:rPr>
          <w:color w:val="000000"/>
        </w:rPr>
        <w:t>машино-место</w:t>
      </w:r>
      <w:proofErr w:type="spellEnd"/>
      <w:r w:rsidRPr="0080171B">
        <w:rPr>
          <w:color w:val="000000"/>
        </w:rPr>
        <w:t>;</w:t>
      </w:r>
    </w:p>
    <w:p w:rsidR="002854F2" w:rsidRPr="0080171B" w:rsidRDefault="002854F2" w:rsidP="00041B06">
      <w:pPr>
        <w:pStyle w:val="a6"/>
        <w:jc w:val="both"/>
        <w:rPr>
          <w:color w:val="000000"/>
        </w:rPr>
      </w:pPr>
      <w:r w:rsidRPr="0080171B">
        <w:rPr>
          <w:color w:val="000000"/>
        </w:rPr>
        <w:t>4) единый недвижимый комплекс;</w:t>
      </w:r>
    </w:p>
    <w:p w:rsidR="002854F2" w:rsidRPr="0080171B" w:rsidRDefault="002854F2" w:rsidP="00041B06">
      <w:pPr>
        <w:pStyle w:val="a6"/>
        <w:jc w:val="both"/>
        <w:rPr>
          <w:color w:val="000000"/>
        </w:rPr>
      </w:pPr>
      <w:r w:rsidRPr="0080171B">
        <w:rPr>
          <w:color w:val="000000"/>
        </w:rPr>
        <w:t>5) объект незавершенного строительства;</w:t>
      </w:r>
    </w:p>
    <w:p w:rsidR="002854F2" w:rsidRPr="0080171B" w:rsidRDefault="002854F2" w:rsidP="00041B06">
      <w:pPr>
        <w:pStyle w:val="a6"/>
        <w:jc w:val="both"/>
        <w:rPr>
          <w:color w:val="000000"/>
        </w:rPr>
      </w:pPr>
      <w:r>
        <w:rPr>
          <w:color w:val="000000"/>
        </w:rPr>
        <w:t>6) иные здания</w:t>
      </w:r>
      <w:r w:rsidRPr="0080171B">
        <w:rPr>
          <w:color w:val="000000"/>
        </w:rPr>
        <w:t>, строени</w:t>
      </w:r>
      <w:r>
        <w:rPr>
          <w:color w:val="000000"/>
        </w:rPr>
        <w:t>я</w:t>
      </w:r>
      <w:r w:rsidRPr="0080171B">
        <w:rPr>
          <w:color w:val="000000"/>
        </w:rPr>
        <w:t>, сооружени</w:t>
      </w:r>
      <w:r>
        <w:rPr>
          <w:color w:val="000000"/>
        </w:rPr>
        <w:t>я</w:t>
      </w:r>
      <w:r w:rsidRPr="0080171B">
        <w:rPr>
          <w:color w:val="000000"/>
        </w:rPr>
        <w:t>, помещени</w:t>
      </w:r>
      <w:r>
        <w:rPr>
          <w:color w:val="000000"/>
        </w:rPr>
        <w:t>я</w:t>
      </w:r>
      <w:r w:rsidRPr="0080171B">
        <w:rPr>
          <w:color w:val="000000"/>
        </w:rPr>
        <w:t>.</w:t>
      </w:r>
    </w:p>
    <w:p w:rsidR="002854F2" w:rsidRPr="0080171B" w:rsidRDefault="002854F2" w:rsidP="00041B06">
      <w:pPr>
        <w:pStyle w:val="a6"/>
        <w:jc w:val="both"/>
        <w:rPr>
          <w:color w:val="000000"/>
        </w:rPr>
      </w:pPr>
      <w:r>
        <w:rPr>
          <w:color w:val="000000"/>
        </w:rPr>
        <w:t xml:space="preserve">          </w:t>
      </w:r>
      <w:r w:rsidR="00C12D1B">
        <w:rPr>
          <w:color w:val="000000"/>
        </w:rPr>
        <w:t>4.</w:t>
      </w:r>
      <w:r w:rsidRPr="0080171B">
        <w:rPr>
          <w:color w:val="000000"/>
        </w:rPr>
        <w:t xml:space="preserve"> </w:t>
      </w:r>
      <w:r>
        <w:rPr>
          <w:color w:val="000000"/>
        </w:rPr>
        <w:t xml:space="preserve"> Ж</w:t>
      </w:r>
      <w:r w:rsidRPr="0080171B">
        <w:rPr>
          <w:color w:val="000000"/>
        </w:rPr>
        <w:t>илые строения, расположенные на земельных участках, предоставленных для ведения личного подсобного, дачного хозяйства, огородничества, садоводства, индивидуального жилищного строительства, относятся к жилым домам.</w:t>
      </w:r>
    </w:p>
    <w:p w:rsidR="002854F2" w:rsidRDefault="002854F2" w:rsidP="00041B06">
      <w:pPr>
        <w:pStyle w:val="a6"/>
        <w:jc w:val="both"/>
      </w:pPr>
      <w:r>
        <w:t xml:space="preserve">          </w:t>
      </w:r>
      <w:r w:rsidR="00C12D1B">
        <w:t>5.</w:t>
      </w:r>
      <w:r w:rsidRPr="0080171B">
        <w:t>Не признается объектом налогообложения имущество, входящее в состав общего имущества многоквартирного дома.</w:t>
      </w:r>
    </w:p>
    <w:p w:rsidR="002854F2" w:rsidRPr="0080171B" w:rsidRDefault="00C12D1B" w:rsidP="00041B06">
      <w:pPr>
        <w:pStyle w:val="a6"/>
        <w:jc w:val="both"/>
        <w:rPr>
          <w:color w:val="000000"/>
        </w:rPr>
      </w:pPr>
      <w:r>
        <w:rPr>
          <w:color w:val="000000"/>
        </w:rPr>
        <w:t xml:space="preserve">  </w:t>
      </w:r>
      <w:r w:rsidR="002854F2">
        <w:t xml:space="preserve">         </w:t>
      </w:r>
      <w:r>
        <w:t xml:space="preserve">6.    </w:t>
      </w:r>
      <w:r w:rsidR="002854F2">
        <w:t xml:space="preserve">Установить следующие ставки налога на </w:t>
      </w:r>
      <w:proofErr w:type="spellStart"/>
      <w:r w:rsidR="002854F2">
        <w:t>имущество</w:t>
      </w:r>
      <w:r>
        <w:t>изложенного</w:t>
      </w:r>
      <w:proofErr w:type="spellEnd"/>
      <w:r>
        <w:t xml:space="preserve"> в п.п.1-6 п.3 настоящего решения</w:t>
      </w:r>
      <w:r w:rsidR="002854F2" w:rsidRPr="0080171B">
        <w:rPr>
          <w:color w:val="000000"/>
        </w:rPr>
        <w:t>:</w:t>
      </w:r>
    </w:p>
    <w:p w:rsidR="002854F2" w:rsidRPr="005261A1" w:rsidRDefault="00A51462" w:rsidP="009719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Ставки налога на жилые объекты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b/>
          <w:sz w:val="24"/>
          <w:szCs w:val="24"/>
        </w:rPr>
        <w:t>п.п.1,2п.3)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0" w:type="dxa"/>
          <w:right w:w="0" w:type="dxa"/>
        </w:tblCellMar>
        <w:tblLook w:val="0000"/>
      </w:tblPr>
      <w:tblGrid>
        <w:gridCol w:w="5609"/>
        <w:gridCol w:w="3906"/>
      </w:tblGrid>
      <w:tr w:rsidR="002854F2" w:rsidRPr="007A487B" w:rsidTr="00942B09">
        <w:tc>
          <w:tcPr>
            <w:tcW w:w="56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2854F2" w:rsidRPr="005261A1" w:rsidRDefault="002854F2" w:rsidP="00942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61A1">
              <w:rPr>
                <w:rFonts w:ascii="Times New Roman" w:hAnsi="Times New Roman"/>
                <w:sz w:val="24"/>
                <w:szCs w:val="24"/>
              </w:rPr>
              <w:t>Суммарная  инвентаризационная</w:t>
            </w:r>
          </w:p>
          <w:p w:rsidR="002854F2" w:rsidRPr="005261A1" w:rsidRDefault="002854F2" w:rsidP="00942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61A1">
              <w:rPr>
                <w:rFonts w:ascii="Times New Roman" w:hAnsi="Times New Roman"/>
                <w:sz w:val="24"/>
                <w:szCs w:val="24"/>
              </w:rPr>
              <w:t>стоимость  объектов  налогообложения</w:t>
            </w:r>
          </w:p>
          <w:p w:rsidR="002854F2" w:rsidRPr="005261A1" w:rsidRDefault="002854F2" w:rsidP="00942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261A1">
              <w:rPr>
                <w:rFonts w:ascii="Times New Roman" w:hAnsi="Times New Roman"/>
                <w:sz w:val="24"/>
                <w:szCs w:val="24"/>
              </w:rPr>
              <w:lastRenderedPageBreak/>
              <w:t>умноженная  на коэффициент – дефлятор (с учётом</w:t>
            </w:r>
            <w:proofErr w:type="gramEnd"/>
          </w:p>
          <w:p w:rsidR="002854F2" w:rsidRPr="005261A1" w:rsidRDefault="002854F2" w:rsidP="00942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61A1">
              <w:rPr>
                <w:rFonts w:ascii="Times New Roman" w:hAnsi="Times New Roman"/>
                <w:sz w:val="24"/>
                <w:szCs w:val="24"/>
              </w:rPr>
              <w:t>доли налогоплательщика в праве общей</w:t>
            </w:r>
          </w:p>
          <w:p w:rsidR="002854F2" w:rsidRPr="00C75BC9" w:rsidRDefault="002854F2" w:rsidP="00942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61A1">
              <w:rPr>
                <w:rFonts w:ascii="Times New Roman" w:hAnsi="Times New Roman"/>
                <w:sz w:val="24"/>
                <w:szCs w:val="24"/>
              </w:rPr>
              <w:t>собственности на каждый из таких объектов)</w:t>
            </w:r>
          </w:p>
        </w:tc>
        <w:tc>
          <w:tcPr>
            <w:tcW w:w="3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2854F2" w:rsidRPr="00566651" w:rsidRDefault="002854F2" w:rsidP="00942B09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566651">
              <w:rPr>
                <w:color w:val="000000"/>
                <w:sz w:val="22"/>
                <w:szCs w:val="22"/>
              </w:rPr>
              <w:lastRenderedPageBreak/>
              <w:t>Ставка налога</w:t>
            </w:r>
          </w:p>
        </w:tc>
      </w:tr>
      <w:tr w:rsidR="002854F2" w:rsidRPr="007A487B" w:rsidTr="00942B09">
        <w:trPr>
          <w:trHeight w:val="242"/>
        </w:trPr>
        <w:tc>
          <w:tcPr>
            <w:tcW w:w="56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2854F2" w:rsidRPr="00566651" w:rsidRDefault="002854F2" w:rsidP="00942B09">
            <w:pPr>
              <w:pStyle w:val="a6"/>
              <w:jc w:val="both"/>
              <w:rPr>
                <w:color w:val="000000"/>
                <w:sz w:val="22"/>
                <w:szCs w:val="22"/>
              </w:rPr>
            </w:pPr>
            <w:r w:rsidRPr="00566651">
              <w:rPr>
                <w:color w:val="000000"/>
                <w:sz w:val="22"/>
                <w:szCs w:val="22"/>
              </w:rPr>
              <w:lastRenderedPageBreak/>
              <w:t>До 300 000 рублей включительно</w:t>
            </w:r>
          </w:p>
        </w:tc>
        <w:tc>
          <w:tcPr>
            <w:tcW w:w="3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2854F2" w:rsidRPr="00566651" w:rsidRDefault="002854F2" w:rsidP="00942B09">
            <w:pPr>
              <w:pStyle w:val="a6"/>
              <w:jc w:val="both"/>
              <w:rPr>
                <w:color w:val="000000"/>
                <w:sz w:val="22"/>
                <w:szCs w:val="22"/>
              </w:rPr>
            </w:pPr>
            <w:r w:rsidRPr="00566651">
              <w:rPr>
                <w:color w:val="000000"/>
                <w:sz w:val="22"/>
                <w:szCs w:val="22"/>
              </w:rPr>
              <w:t>0,1 процента включительно</w:t>
            </w:r>
          </w:p>
        </w:tc>
      </w:tr>
      <w:tr w:rsidR="002854F2" w:rsidRPr="007A487B" w:rsidTr="00942B09">
        <w:trPr>
          <w:trHeight w:val="345"/>
        </w:trPr>
        <w:tc>
          <w:tcPr>
            <w:tcW w:w="56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2854F2" w:rsidRPr="00566651" w:rsidRDefault="002854F2" w:rsidP="00942B09">
            <w:pPr>
              <w:pStyle w:val="a6"/>
              <w:jc w:val="both"/>
              <w:rPr>
                <w:color w:val="000000"/>
                <w:sz w:val="22"/>
                <w:szCs w:val="22"/>
              </w:rPr>
            </w:pPr>
            <w:r w:rsidRPr="00566651">
              <w:rPr>
                <w:color w:val="000000"/>
                <w:sz w:val="22"/>
                <w:szCs w:val="22"/>
              </w:rPr>
              <w:t>Свыше 300 000 до 500 000 рублей включительно</w:t>
            </w:r>
          </w:p>
        </w:tc>
        <w:tc>
          <w:tcPr>
            <w:tcW w:w="3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2854F2" w:rsidRPr="00566651" w:rsidRDefault="00A51462" w:rsidP="00942B09">
            <w:pPr>
              <w:pStyle w:val="a6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0,2</w:t>
            </w:r>
            <w:r w:rsidR="002854F2" w:rsidRPr="00566651">
              <w:rPr>
                <w:color w:val="000000"/>
                <w:sz w:val="22"/>
                <w:szCs w:val="22"/>
              </w:rPr>
              <w:t xml:space="preserve"> процента включительно</w:t>
            </w:r>
          </w:p>
        </w:tc>
      </w:tr>
      <w:tr w:rsidR="002854F2" w:rsidRPr="007A487B" w:rsidTr="00942B09">
        <w:tc>
          <w:tcPr>
            <w:tcW w:w="56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2854F2" w:rsidRPr="00566651" w:rsidRDefault="002854F2" w:rsidP="00A51462">
            <w:pPr>
              <w:pStyle w:val="a6"/>
              <w:jc w:val="both"/>
              <w:rPr>
                <w:color w:val="000000"/>
                <w:sz w:val="22"/>
                <w:szCs w:val="22"/>
              </w:rPr>
            </w:pPr>
            <w:r w:rsidRPr="00566651">
              <w:rPr>
                <w:color w:val="000000"/>
                <w:sz w:val="22"/>
                <w:szCs w:val="22"/>
              </w:rPr>
              <w:t xml:space="preserve">Свыше 500 000 рублей </w:t>
            </w:r>
          </w:p>
        </w:tc>
        <w:tc>
          <w:tcPr>
            <w:tcW w:w="3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2854F2" w:rsidRPr="00566651" w:rsidRDefault="00A51462" w:rsidP="00942B09">
            <w:pPr>
              <w:pStyle w:val="a6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0,31</w:t>
            </w:r>
            <w:r w:rsidR="002854F2" w:rsidRPr="00566651">
              <w:rPr>
                <w:color w:val="000000"/>
                <w:sz w:val="22"/>
                <w:szCs w:val="22"/>
              </w:rPr>
              <w:t xml:space="preserve"> процента включительно</w:t>
            </w:r>
          </w:p>
        </w:tc>
      </w:tr>
    </w:tbl>
    <w:p w:rsidR="002854F2" w:rsidRPr="005261A1" w:rsidRDefault="002854F2" w:rsidP="009719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854F2" w:rsidRPr="005261A1" w:rsidRDefault="00A51462" w:rsidP="0097195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</w:t>
      </w:r>
      <w:r w:rsidR="002854F2">
        <w:rPr>
          <w:rFonts w:ascii="Times New Roman" w:hAnsi="Times New Roman"/>
          <w:b/>
          <w:sz w:val="24"/>
          <w:szCs w:val="24"/>
        </w:rPr>
        <w:t>тавки</w:t>
      </w:r>
      <w:r>
        <w:rPr>
          <w:rFonts w:ascii="Times New Roman" w:hAnsi="Times New Roman"/>
          <w:b/>
          <w:sz w:val="24"/>
          <w:szCs w:val="24"/>
        </w:rPr>
        <w:t xml:space="preserve"> налога</w:t>
      </w:r>
      <w:r w:rsidR="002854F2" w:rsidRPr="005261A1">
        <w:rPr>
          <w:rFonts w:ascii="Times New Roman" w:hAnsi="Times New Roman"/>
          <w:b/>
          <w:sz w:val="24"/>
          <w:szCs w:val="24"/>
        </w:rPr>
        <w:t xml:space="preserve"> на нежилые помещения (п.п. 3, 4, 5, 6 п. 3)</w:t>
      </w:r>
    </w:p>
    <w:p w:rsidR="002854F2" w:rsidRPr="005261A1" w:rsidRDefault="002854F2" w:rsidP="009719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0" w:type="dxa"/>
          <w:right w:w="0" w:type="dxa"/>
        </w:tblCellMar>
        <w:tblLook w:val="0000"/>
      </w:tblPr>
      <w:tblGrid>
        <w:gridCol w:w="5609"/>
        <w:gridCol w:w="3906"/>
      </w:tblGrid>
      <w:tr w:rsidR="002854F2" w:rsidRPr="007A487B" w:rsidTr="00942B09">
        <w:tc>
          <w:tcPr>
            <w:tcW w:w="56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2854F2" w:rsidRPr="005261A1" w:rsidRDefault="002854F2" w:rsidP="00942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61A1">
              <w:rPr>
                <w:rFonts w:ascii="Times New Roman" w:hAnsi="Times New Roman"/>
                <w:sz w:val="24"/>
                <w:szCs w:val="24"/>
              </w:rPr>
              <w:t>Суммарная  инвентаризационная</w:t>
            </w:r>
          </w:p>
          <w:p w:rsidR="002854F2" w:rsidRPr="005261A1" w:rsidRDefault="002854F2" w:rsidP="00942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61A1">
              <w:rPr>
                <w:rFonts w:ascii="Times New Roman" w:hAnsi="Times New Roman"/>
                <w:sz w:val="24"/>
                <w:szCs w:val="24"/>
              </w:rPr>
              <w:t>стоимость  объектов  налогообложения</w:t>
            </w:r>
          </w:p>
          <w:p w:rsidR="002854F2" w:rsidRPr="005261A1" w:rsidRDefault="002854F2" w:rsidP="00942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261A1">
              <w:rPr>
                <w:rFonts w:ascii="Times New Roman" w:hAnsi="Times New Roman"/>
                <w:sz w:val="24"/>
                <w:szCs w:val="24"/>
              </w:rPr>
              <w:t>умноженная  на коэффициент – дефлятор (с учётом</w:t>
            </w:r>
            <w:proofErr w:type="gramEnd"/>
          </w:p>
          <w:p w:rsidR="002854F2" w:rsidRPr="005261A1" w:rsidRDefault="002854F2" w:rsidP="00942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61A1">
              <w:rPr>
                <w:rFonts w:ascii="Times New Roman" w:hAnsi="Times New Roman"/>
                <w:sz w:val="24"/>
                <w:szCs w:val="24"/>
              </w:rPr>
              <w:t>доли налогоплательщика в праве общей</w:t>
            </w:r>
          </w:p>
          <w:p w:rsidR="002854F2" w:rsidRPr="005261A1" w:rsidRDefault="002854F2" w:rsidP="00942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61A1">
              <w:rPr>
                <w:rFonts w:ascii="Times New Roman" w:hAnsi="Times New Roman"/>
                <w:sz w:val="24"/>
                <w:szCs w:val="24"/>
              </w:rPr>
              <w:t>собственности на каждый из таких объектов)</w:t>
            </w:r>
          </w:p>
          <w:p w:rsidR="002854F2" w:rsidRPr="00566651" w:rsidRDefault="002854F2" w:rsidP="00942B09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2854F2" w:rsidRPr="00566651" w:rsidRDefault="002854F2" w:rsidP="00942B09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566651">
              <w:rPr>
                <w:color w:val="000000"/>
                <w:sz w:val="22"/>
                <w:szCs w:val="22"/>
              </w:rPr>
              <w:t>Ставка налога</w:t>
            </w:r>
          </w:p>
        </w:tc>
      </w:tr>
      <w:tr w:rsidR="002854F2" w:rsidRPr="007A487B" w:rsidTr="00942B09">
        <w:trPr>
          <w:trHeight w:val="242"/>
        </w:trPr>
        <w:tc>
          <w:tcPr>
            <w:tcW w:w="56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2854F2" w:rsidRPr="00566651" w:rsidRDefault="002854F2" w:rsidP="00942B09">
            <w:pPr>
              <w:pStyle w:val="a6"/>
              <w:jc w:val="both"/>
              <w:rPr>
                <w:color w:val="000000"/>
                <w:sz w:val="22"/>
                <w:szCs w:val="22"/>
              </w:rPr>
            </w:pPr>
            <w:r w:rsidRPr="00566651">
              <w:rPr>
                <w:color w:val="000000"/>
                <w:sz w:val="22"/>
                <w:szCs w:val="22"/>
              </w:rPr>
              <w:t>До 300 000 рублей включительно</w:t>
            </w:r>
          </w:p>
        </w:tc>
        <w:tc>
          <w:tcPr>
            <w:tcW w:w="3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2854F2" w:rsidRPr="00566651" w:rsidRDefault="002854F2" w:rsidP="00942B09">
            <w:pPr>
              <w:pStyle w:val="a6"/>
              <w:jc w:val="both"/>
              <w:rPr>
                <w:color w:val="000000"/>
                <w:sz w:val="22"/>
                <w:szCs w:val="22"/>
              </w:rPr>
            </w:pPr>
            <w:r w:rsidRPr="00566651">
              <w:rPr>
                <w:color w:val="000000"/>
                <w:sz w:val="22"/>
                <w:szCs w:val="22"/>
              </w:rPr>
              <w:t>0,1 процента включительно</w:t>
            </w:r>
          </w:p>
        </w:tc>
      </w:tr>
      <w:tr w:rsidR="002854F2" w:rsidRPr="007A487B" w:rsidTr="00942B09">
        <w:trPr>
          <w:trHeight w:val="345"/>
        </w:trPr>
        <w:tc>
          <w:tcPr>
            <w:tcW w:w="56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2854F2" w:rsidRPr="00566651" w:rsidRDefault="002854F2" w:rsidP="00942B09">
            <w:pPr>
              <w:pStyle w:val="a6"/>
              <w:jc w:val="both"/>
              <w:rPr>
                <w:color w:val="000000"/>
                <w:sz w:val="22"/>
                <w:szCs w:val="22"/>
              </w:rPr>
            </w:pPr>
            <w:r w:rsidRPr="00566651">
              <w:rPr>
                <w:color w:val="000000"/>
                <w:sz w:val="22"/>
                <w:szCs w:val="22"/>
              </w:rPr>
              <w:t>Свыше 300 000 до 500 000 рублей включительно</w:t>
            </w:r>
          </w:p>
        </w:tc>
        <w:tc>
          <w:tcPr>
            <w:tcW w:w="3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2854F2" w:rsidRPr="00566651" w:rsidRDefault="00A51462" w:rsidP="00942B09">
            <w:pPr>
              <w:pStyle w:val="a6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0,2</w:t>
            </w:r>
            <w:r w:rsidR="002854F2" w:rsidRPr="00566651">
              <w:rPr>
                <w:color w:val="000000"/>
                <w:sz w:val="22"/>
                <w:szCs w:val="22"/>
              </w:rPr>
              <w:t xml:space="preserve"> процента включительно</w:t>
            </w:r>
          </w:p>
        </w:tc>
      </w:tr>
      <w:tr w:rsidR="002854F2" w:rsidRPr="007A487B" w:rsidTr="00942B09">
        <w:tc>
          <w:tcPr>
            <w:tcW w:w="56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2854F2" w:rsidRPr="00566651" w:rsidRDefault="002854F2" w:rsidP="00A51462">
            <w:pPr>
              <w:pStyle w:val="a6"/>
              <w:jc w:val="both"/>
              <w:rPr>
                <w:color w:val="000000"/>
                <w:sz w:val="22"/>
                <w:szCs w:val="22"/>
              </w:rPr>
            </w:pPr>
            <w:r w:rsidRPr="00566651">
              <w:rPr>
                <w:color w:val="000000"/>
                <w:sz w:val="22"/>
                <w:szCs w:val="22"/>
              </w:rPr>
              <w:t xml:space="preserve">Свыше 500 000 рублей </w:t>
            </w:r>
          </w:p>
        </w:tc>
        <w:tc>
          <w:tcPr>
            <w:tcW w:w="3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2854F2" w:rsidRPr="00566651" w:rsidRDefault="00A51462" w:rsidP="00942B09">
            <w:pPr>
              <w:pStyle w:val="a6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2854F2" w:rsidRPr="00566651">
              <w:rPr>
                <w:color w:val="000000"/>
                <w:sz w:val="22"/>
                <w:szCs w:val="22"/>
              </w:rPr>
              <w:t>,5 процента включительно</w:t>
            </w:r>
          </w:p>
        </w:tc>
      </w:tr>
    </w:tbl>
    <w:p w:rsidR="002854F2" w:rsidRPr="005261A1" w:rsidRDefault="002854F2" w:rsidP="009719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854F2" w:rsidRPr="0080171B" w:rsidRDefault="002854F2" w:rsidP="00041B06">
      <w:pPr>
        <w:pStyle w:val="a6"/>
        <w:jc w:val="both"/>
        <w:rPr>
          <w:color w:val="000000"/>
        </w:rPr>
      </w:pPr>
    </w:p>
    <w:p w:rsidR="002854F2" w:rsidRPr="000A0AC6" w:rsidRDefault="00A51462" w:rsidP="00790258">
      <w:pPr>
        <w:pStyle w:val="a6"/>
        <w:ind w:firstLine="709"/>
        <w:jc w:val="both"/>
      </w:pPr>
      <w:r>
        <w:t>7</w:t>
      </w:r>
      <w:r w:rsidR="002854F2" w:rsidRPr="000A0AC6">
        <w:t>. Налоговая база определяется в отношении каждого объекта налогообложения как его инвентаризационная стоимость, исчисленная с учетом коэффициента –</w:t>
      </w:r>
      <w:r w:rsidR="002854F2">
        <w:t xml:space="preserve"> </w:t>
      </w:r>
      <w:r w:rsidR="002854F2" w:rsidRPr="000A0AC6">
        <w:t>дефлятора на основании последних данных об инвентаризационной стоимости, исчисляется на основании последних данных об инвентаризационной стоимости, предоставленных в установленном пор</w:t>
      </w:r>
      <w:r>
        <w:t>ядке в налоговые органы до 1 марта</w:t>
      </w:r>
      <w:r w:rsidR="002854F2" w:rsidRPr="000A0AC6">
        <w:t>.2013г</w:t>
      </w:r>
      <w:r w:rsidR="002854F2">
        <w:t>.</w:t>
      </w:r>
      <w:r w:rsidR="002854F2" w:rsidRPr="000A0AC6">
        <w:t xml:space="preserve">  </w:t>
      </w:r>
    </w:p>
    <w:p w:rsidR="002854F2" w:rsidRDefault="00A51462" w:rsidP="00790258">
      <w:pPr>
        <w:pStyle w:val="a6"/>
        <w:ind w:firstLine="709"/>
        <w:jc w:val="both"/>
      </w:pPr>
      <w:r>
        <w:t>8</w:t>
      </w:r>
      <w:r w:rsidR="002854F2" w:rsidRPr="000A0AC6">
        <w:t>.</w:t>
      </w:r>
      <w:r w:rsidR="002854F2">
        <w:t xml:space="preserve"> </w:t>
      </w:r>
      <w:r>
        <w:t>Налог подлежит уплате налогоплательщиками в срок, установленный п.1ст.409 Налогового кодекса Российской Федерации.</w:t>
      </w:r>
    </w:p>
    <w:p w:rsidR="00A51462" w:rsidRDefault="00A51462" w:rsidP="00790258">
      <w:pPr>
        <w:pStyle w:val="a6"/>
        <w:ind w:firstLine="709"/>
        <w:jc w:val="both"/>
      </w:pPr>
      <w:r>
        <w:t xml:space="preserve">9.Налоговые уведомления об уплате налога направляются налоговым органом, в порядке и в сроки, установленные </w:t>
      </w:r>
      <w:proofErr w:type="gramStart"/>
      <w:r>
        <w:t>ч</w:t>
      </w:r>
      <w:proofErr w:type="gramEnd"/>
      <w:r>
        <w:t>.2 ст.52 Налогового кодекса Российской Федерации.</w:t>
      </w:r>
    </w:p>
    <w:p w:rsidR="00A268D3" w:rsidRDefault="00A51462" w:rsidP="00790258">
      <w:pPr>
        <w:pStyle w:val="a6"/>
        <w:ind w:firstLine="709"/>
        <w:jc w:val="both"/>
      </w:pPr>
      <w:r>
        <w:t xml:space="preserve">10.Для граждан, имеющих в собственности имущество, являющееся объектом </w:t>
      </w:r>
      <w:proofErr w:type="spellStart"/>
      <w:r>
        <w:t>налогооблажения</w:t>
      </w:r>
      <w:proofErr w:type="spellEnd"/>
      <w:r>
        <w:t xml:space="preserve"> на территории </w:t>
      </w:r>
      <w:proofErr w:type="spellStart"/>
      <w:r>
        <w:t>Мухинского</w:t>
      </w:r>
      <w:proofErr w:type="spellEnd"/>
      <w:r>
        <w:t xml:space="preserve"> </w:t>
      </w:r>
      <w:proofErr w:type="spellStart"/>
      <w:r>
        <w:t>муницпального</w:t>
      </w:r>
      <w:proofErr w:type="spellEnd"/>
      <w:r>
        <w:t xml:space="preserve"> образования, льготы по налогу, установленные статьей 407 Налогового кодекса Российской Федерации</w:t>
      </w:r>
      <w:r w:rsidR="00A268D3">
        <w:t>, действуют в полном объеме</w:t>
      </w:r>
    </w:p>
    <w:p w:rsidR="00A51462" w:rsidRDefault="00A268D3" w:rsidP="00790258">
      <w:pPr>
        <w:pStyle w:val="a6"/>
        <w:ind w:firstLine="709"/>
        <w:jc w:val="both"/>
      </w:pPr>
      <w:r>
        <w:t xml:space="preserve">11. Решение Думы </w:t>
      </w:r>
      <w:proofErr w:type="spellStart"/>
      <w:r>
        <w:t>Мухинского</w:t>
      </w:r>
      <w:proofErr w:type="spellEnd"/>
      <w:r>
        <w:t xml:space="preserve"> муниципального </w:t>
      </w:r>
      <w:proofErr w:type="spellStart"/>
      <w:r>
        <w:t>образования№</w:t>
      </w:r>
      <w:proofErr w:type="spellEnd"/>
      <w:r>
        <w:t xml:space="preserve"> 118 от 28.11.2016 года « Об установлении и ведении в действие на территории </w:t>
      </w:r>
      <w:proofErr w:type="spellStart"/>
      <w:r>
        <w:t>Мухинского</w:t>
      </w:r>
      <w:proofErr w:type="spellEnd"/>
      <w:r>
        <w:t xml:space="preserve"> муниципального образования налога на имущество физических лиц на 2017 год», считать утратившим силу.</w:t>
      </w:r>
    </w:p>
    <w:p w:rsidR="002854F2" w:rsidRPr="00071FB8" w:rsidRDefault="002854F2" w:rsidP="00A268D3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 xml:space="preserve">    </w:t>
      </w:r>
      <w:r w:rsidR="00A268D3">
        <w:rPr>
          <w:color w:val="000000"/>
        </w:rPr>
        <w:t xml:space="preserve">   12. Настоящее решение  вступает в силу с 1 января 2018 года, ноне </w:t>
      </w:r>
      <w:proofErr w:type="gramStart"/>
      <w:r w:rsidR="00A268D3">
        <w:rPr>
          <w:color w:val="000000"/>
        </w:rPr>
        <w:t>ранее</w:t>
      </w:r>
      <w:proofErr w:type="gramEnd"/>
      <w:r w:rsidR="00A268D3">
        <w:rPr>
          <w:color w:val="000000"/>
        </w:rPr>
        <w:t xml:space="preserve"> чем по истечении одного месяца со дня его официального опубликования.</w:t>
      </w:r>
    </w:p>
    <w:p w:rsidR="002854F2" w:rsidRDefault="00A268D3" w:rsidP="00790258">
      <w:pPr>
        <w:pStyle w:val="a6"/>
        <w:jc w:val="both"/>
      </w:pPr>
      <w:r>
        <w:t xml:space="preserve">        13</w:t>
      </w:r>
      <w:r w:rsidR="002854F2">
        <w:t xml:space="preserve">. Опубликовать настоящее решение в газете «Информационный вестник» </w:t>
      </w:r>
      <w:r w:rsidR="002854F2" w:rsidRPr="000A0AC6">
        <w:t xml:space="preserve">и разместить на официальном сайте администрации </w:t>
      </w:r>
      <w:proofErr w:type="spellStart"/>
      <w:r w:rsidR="002854F2">
        <w:t>Мухинского</w:t>
      </w:r>
      <w:proofErr w:type="spellEnd"/>
      <w:r w:rsidR="002854F2">
        <w:t xml:space="preserve"> </w:t>
      </w:r>
      <w:r w:rsidR="002854F2" w:rsidRPr="000A0AC6">
        <w:t>муниципально</w:t>
      </w:r>
      <w:r w:rsidR="002854F2">
        <w:t>го образования в информационно-телекоммуникационной сети «</w:t>
      </w:r>
      <w:r w:rsidR="002854F2" w:rsidRPr="000A0AC6">
        <w:t>Интернет»</w:t>
      </w:r>
      <w:r w:rsidR="002854F2">
        <w:t>.</w:t>
      </w:r>
    </w:p>
    <w:p w:rsidR="002854F2" w:rsidRDefault="002854F2" w:rsidP="00F53CA8">
      <w:pPr>
        <w:pStyle w:val="a6"/>
        <w:jc w:val="both"/>
      </w:pPr>
      <w:r>
        <w:lastRenderedPageBreak/>
        <w:t xml:space="preserve">          </w:t>
      </w:r>
      <w:r w:rsidR="00A268D3">
        <w:t>14.</w:t>
      </w:r>
      <w:proofErr w:type="gramStart"/>
      <w:r w:rsidR="00A268D3">
        <w:t>Контроль за</w:t>
      </w:r>
      <w:proofErr w:type="gramEnd"/>
      <w:r w:rsidR="00A268D3">
        <w:t xml:space="preserve"> исполнением настоящего решения возложить на главу администрации </w:t>
      </w:r>
      <w:proofErr w:type="spellStart"/>
      <w:r w:rsidR="00A268D3">
        <w:t>Мухинского</w:t>
      </w:r>
      <w:proofErr w:type="spellEnd"/>
      <w:r w:rsidR="00A268D3">
        <w:t xml:space="preserve"> муниципального образования </w:t>
      </w:r>
      <w:proofErr w:type="spellStart"/>
      <w:r w:rsidR="00A268D3">
        <w:t>С.В.Жилочкину</w:t>
      </w:r>
      <w:proofErr w:type="spellEnd"/>
      <w:r w:rsidR="00A268D3">
        <w:t>.</w:t>
      </w:r>
    </w:p>
    <w:p w:rsidR="002854F2" w:rsidRDefault="002854F2" w:rsidP="00F53CA8">
      <w:pPr>
        <w:pStyle w:val="a6"/>
        <w:jc w:val="both"/>
      </w:pPr>
    </w:p>
    <w:p w:rsidR="002854F2" w:rsidRPr="00244B1D" w:rsidRDefault="002854F2" w:rsidP="00F53CA8">
      <w:pPr>
        <w:pStyle w:val="a6"/>
        <w:jc w:val="both"/>
      </w:pPr>
    </w:p>
    <w:p w:rsidR="002854F2" w:rsidRDefault="002854F2" w:rsidP="00F53CA8">
      <w:pPr>
        <w:pStyle w:val="a6"/>
        <w:jc w:val="both"/>
      </w:pPr>
      <w:r>
        <w:t xml:space="preserve">Глава </w:t>
      </w:r>
      <w:proofErr w:type="spellStart"/>
      <w:r>
        <w:t>Мухинского</w:t>
      </w:r>
      <w:proofErr w:type="spellEnd"/>
    </w:p>
    <w:p w:rsidR="00A268D3" w:rsidRDefault="002854F2" w:rsidP="00041B06">
      <w:pPr>
        <w:pStyle w:val="a6"/>
        <w:jc w:val="both"/>
      </w:pPr>
      <w:r>
        <w:t xml:space="preserve">муниципального образования </w:t>
      </w:r>
    </w:p>
    <w:p w:rsidR="002854F2" w:rsidRDefault="00A268D3" w:rsidP="00041B06">
      <w:pPr>
        <w:pStyle w:val="a6"/>
        <w:jc w:val="both"/>
      </w:pPr>
      <w:proofErr w:type="spellStart"/>
      <w:r>
        <w:t>С.В.Жилочкина</w:t>
      </w:r>
      <w:proofErr w:type="spellEnd"/>
      <w:r w:rsidR="002854F2">
        <w:t xml:space="preserve">                                                         </w:t>
      </w:r>
    </w:p>
    <w:sectPr w:rsidR="002854F2" w:rsidSect="00754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1B06"/>
    <w:rsid w:val="00041B06"/>
    <w:rsid w:val="00071FB8"/>
    <w:rsid w:val="000A0AC6"/>
    <w:rsid w:val="000B040F"/>
    <w:rsid w:val="000D7F3B"/>
    <w:rsid w:val="000E10D0"/>
    <w:rsid w:val="00117125"/>
    <w:rsid w:val="001D4E15"/>
    <w:rsid w:val="001E6007"/>
    <w:rsid w:val="00244B1D"/>
    <w:rsid w:val="002854F2"/>
    <w:rsid w:val="002C2215"/>
    <w:rsid w:val="003635C6"/>
    <w:rsid w:val="003816DB"/>
    <w:rsid w:val="003D2A69"/>
    <w:rsid w:val="003E5CE1"/>
    <w:rsid w:val="004050C1"/>
    <w:rsid w:val="0045133D"/>
    <w:rsid w:val="004752CC"/>
    <w:rsid w:val="004B23EA"/>
    <w:rsid w:val="004E3D89"/>
    <w:rsid w:val="005261A1"/>
    <w:rsid w:val="00566651"/>
    <w:rsid w:val="005E4515"/>
    <w:rsid w:val="005F45FF"/>
    <w:rsid w:val="00606D46"/>
    <w:rsid w:val="00620143"/>
    <w:rsid w:val="00635BC2"/>
    <w:rsid w:val="006D503C"/>
    <w:rsid w:val="007009D6"/>
    <w:rsid w:val="00704F38"/>
    <w:rsid w:val="007543AF"/>
    <w:rsid w:val="00790258"/>
    <w:rsid w:val="007A487B"/>
    <w:rsid w:val="007D4A43"/>
    <w:rsid w:val="007E2915"/>
    <w:rsid w:val="0080171B"/>
    <w:rsid w:val="00841D6B"/>
    <w:rsid w:val="00880BC4"/>
    <w:rsid w:val="008B0168"/>
    <w:rsid w:val="008B24B7"/>
    <w:rsid w:val="00912B11"/>
    <w:rsid w:val="00920D0E"/>
    <w:rsid w:val="00942B09"/>
    <w:rsid w:val="00971958"/>
    <w:rsid w:val="00A03C13"/>
    <w:rsid w:val="00A222EC"/>
    <w:rsid w:val="00A268D3"/>
    <w:rsid w:val="00A51462"/>
    <w:rsid w:val="00A83030"/>
    <w:rsid w:val="00A96FAD"/>
    <w:rsid w:val="00B04C12"/>
    <w:rsid w:val="00C10AB5"/>
    <w:rsid w:val="00C12D1B"/>
    <w:rsid w:val="00C75BC9"/>
    <w:rsid w:val="00CA7A04"/>
    <w:rsid w:val="00D343EB"/>
    <w:rsid w:val="00DC2A99"/>
    <w:rsid w:val="00DE385B"/>
    <w:rsid w:val="00DF23FE"/>
    <w:rsid w:val="00DF5743"/>
    <w:rsid w:val="00EA19D3"/>
    <w:rsid w:val="00EE632E"/>
    <w:rsid w:val="00F53CA8"/>
    <w:rsid w:val="00F574DB"/>
    <w:rsid w:val="00FA7B29"/>
    <w:rsid w:val="00FC5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3A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99"/>
    <w:locked/>
    <w:rsid w:val="00041B06"/>
    <w:rPr>
      <w:rFonts w:cs="Times New Roman"/>
      <w:i/>
      <w:sz w:val="24"/>
    </w:rPr>
  </w:style>
  <w:style w:type="paragraph" w:styleId="a4">
    <w:name w:val="Body Text"/>
    <w:basedOn w:val="a"/>
    <w:link w:val="a3"/>
    <w:uiPriority w:val="99"/>
    <w:rsid w:val="00041B06"/>
    <w:pPr>
      <w:spacing w:after="0" w:line="240" w:lineRule="auto"/>
    </w:pPr>
    <w:rPr>
      <w:i/>
      <w:sz w:val="24"/>
    </w:rPr>
  </w:style>
  <w:style w:type="character" w:customStyle="1" w:styleId="BodyTextChar1">
    <w:name w:val="Body Text Char1"/>
    <w:basedOn w:val="a0"/>
    <w:link w:val="a4"/>
    <w:uiPriority w:val="99"/>
    <w:semiHidden/>
    <w:locked/>
    <w:rsid w:val="004B23EA"/>
    <w:rPr>
      <w:rFonts w:cs="Times New Roman"/>
    </w:rPr>
  </w:style>
  <w:style w:type="character" w:customStyle="1" w:styleId="1">
    <w:name w:val="Основной текст Знак1"/>
    <w:basedOn w:val="a0"/>
    <w:link w:val="a4"/>
    <w:uiPriority w:val="99"/>
    <w:semiHidden/>
    <w:locked/>
    <w:rsid w:val="00041B06"/>
    <w:rPr>
      <w:rFonts w:cs="Times New Roman"/>
    </w:rPr>
  </w:style>
  <w:style w:type="paragraph" w:styleId="a5">
    <w:name w:val="Normal (Web)"/>
    <w:basedOn w:val="a"/>
    <w:uiPriority w:val="99"/>
    <w:rsid w:val="00041B0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No Spacing"/>
    <w:uiPriority w:val="99"/>
    <w:qFormat/>
    <w:rsid w:val="00041B06"/>
    <w:rPr>
      <w:rFonts w:ascii="Times New Roman" w:hAnsi="Times New Roman"/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5E4515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79025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557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C440</dc:creator>
  <cp:lastModifiedBy>Adm_Cher</cp:lastModifiedBy>
  <cp:revision>2</cp:revision>
  <cp:lastPrinted>2015-10-21T08:52:00Z</cp:lastPrinted>
  <dcterms:created xsi:type="dcterms:W3CDTF">2017-11-20T03:20:00Z</dcterms:created>
  <dcterms:modified xsi:type="dcterms:W3CDTF">2017-11-20T03:20:00Z</dcterms:modified>
</cp:coreProperties>
</file>